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6D7" w:rsidRDefault="0041012E">
      <w:pPr>
        <w:pStyle w:val="Heading2"/>
        <w:tabs>
          <w:tab w:val="center" w:pos="4680"/>
          <w:tab w:val="right" w:pos="9360"/>
        </w:tabs>
        <w:spacing w:before="0" w:line="240" w:lineRule="auto"/>
        <w:jc w:val="center"/>
        <w:rPr>
          <w:rFonts w:ascii="Verdana" w:eastAsia="Verdana" w:hAnsi="Verdana" w:cs="Verdana"/>
          <w:b/>
          <w:sz w:val="36"/>
          <w:szCs w:val="36"/>
        </w:rPr>
      </w:pPr>
      <w:bookmarkStart w:id="0" w:name="_ybgxdgpd2524" w:colFirst="0" w:colLast="0"/>
      <w:bookmarkStart w:id="1" w:name="_GoBack"/>
      <w:bookmarkEnd w:id="0"/>
      <w:bookmarkEnd w:id="1"/>
      <w:r>
        <w:rPr>
          <w:rFonts w:ascii="Verdana" w:eastAsia="Verdana" w:hAnsi="Verdana" w:cs="Verdana"/>
          <w:b/>
          <w:sz w:val="36"/>
          <w:szCs w:val="36"/>
        </w:rPr>
        <w:t>Module Learning Objectives – A Criminal Justice Example</w:t>
      </w:r>
    </w:p>
    <w:tbl>
      <w:tblPr>
        <w:tblStyle w:val="a"/>
        <w:tblW w:w="13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45"/>
        <w:gridCol w:w="4545"/>
        <w:gridCol w:w="3975"/>
      </w:tblGrid>
      <w:tr w:rsidR="004536D7">
        <w:trPr>
          <w:trHeight w:val="520"/>
        </w:trPr>
        <w:tc>
          <w:tcPr>
            <w:tcW w:w="5145" w:type="dxa"/>
          </w:tcPr>
          <w:p w:rsidR="004536D7" w:rsidRDefault="0041012E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</w:rPr>
              <w:t>What are the learning</w:t>
            </w:r>
            <w:r>
              <w:rPr>
                <w:rFonts w:ascii="Verdana" w:eastAsia="Verdana" w:hAnsi="Verdana" w:cs="Verdana"/>
                <w:b/>
              </w:rPr>
              <w:t xml:space="preserve"> objectives </w:t>
            </w:r>
            <w:r>
              <w:rPr>
                <w:rFonts w:ascii="Verdana" w:eastAsia="Verdana" w:hAnsi="Verdana" w:cs="Verdana"/>
              </w:rPr>
              <w:t>for this unit?</w:t>
            </w:r>
          </w:p>
        </w:tc>
        <w:tc>
          <w:tcPr>
            <w:tcW w:w="4545" w:type="dxa"/>
          </w:tcPr>
          <w:p w:rsidR="004536D7" w:rsidRDefault="0041012E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How will I </w:t>
            </w:r>
            <w:r>
              <w:rPr>
                <w:rFonts w:ascii="Verdana" w:eastAsia="Verdana" w:hAnsi="Verdana" w:cs="Verdana"/>
                <w:b/>
              </w:rPr>
              <w:t>gather evidence</w:t>
            </w:r>
            <w:r>
              <w:rPr>
                <w:rFonts w:ascii="Verdana" w:eastAsia="Verdana" w:hAnsi="Verdana" w:cs="Verdana"/>
              </w:rPr>
              <w:t xml:space="preserve"> of the students’ progress? What will students need to do to show me the objectives </w:t>
            </w:r>
            <w:proofErr w:type="gramStart"/>
            <w:r>
              <w:rPr>
                <w:rFonts w:ascii="Verdana" w:eastAsia="Verdana" w:hAnsi="Verdana" w:cs="Verdana"/>
              </w:rPr>
              <w:t>have been met</w:t>
            </w:r>
            <w:proofErr w:type="gramEnd"/>
            <w:r>
              <w:rPr>
                <w:rFonts w:ascii="Verdana" w:eastAsia="Verdana" w:hAnsi="Verdana" w:cs="Verdana"/>
              </w:rPr>
              <w:t>?</w:t>
            </w:r>
          </w:p>
        </w:tc>
        <w:tc>
          <w:tcPr>
            <w:tcW w:w="3975" w:type="dxa"/>
          </w:tcPr>
          <w:p w:rsidR="004536D7" w:rsidRDefault="0041012E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What opportunities for </w:t>
            </w:r>
            <w:r>
              <w:rPr>
                <w:rFonts w:ascii="Verdana" w:eastAsia="Verdana" w:hAnsi="Verdana" w:cs="Verdana"/>
                <w:b/>
              </w:rPr>
              <w:t>practice</w:t>
            </w:r>
            <w:r>
              <w:rPr>
                <w:rFonts w:ascii="Verdana" w:eastAsia="Verdana" w:hAnsi="Verdana" w:cs="Verdana"/>
              </w:rPr>
              <w:t xml:space="preserve"> and </w:t>
            </w:r>
            <w:r>
              <w:rPr>
                <w:rFonts w:ascii="Verdana" w:eastAsia="Verdana" w:hAnsi="Verdana" w:cs="Verdana"/>
                <w:b/>
              </w:rPr>
              <w:t>feedback</w:t>
            </w:r>
            <w:r>
              <w:rPr>
                <w:rFonts w:ascii="Verdana" w:eastAsia="Verdana" w:hAnsi="Verdana" w:cs="Verdana"/>
              </w:rPr>
              <w:t xml:space="preserve"> will I provide students to support meeting the objectives?</w:t>
            </w:r>
          </w:p>
        </w:tc>
      </w:tr>
      <w:tr w:rsidR="004536D7">
        <w:trPr>
          <w:trHeight w:val="3840"/>
        </w:trPr>
        <w:tc>
          <w:tcPr>
            <w:tcW w:w="5145" w:type="dxa"/>
            <w:vMerge w:val="restart"/>
            <w:vAlign w:val="center"/>
          </w:tcPr>
          <w:p w:rsidR="004536D7" w:rsidRDefault="0041012E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Students will: </w:t>
            </w:r>
          </w:p>
          <w:p w:rsidR="004536D7" w:rsidRDefault="0041012E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1) Describe and compare the theoretical concepts of:</w:t>
            </w:r>
          </w:p>
          <w:p w:rsidR="004536D7" w:rsidRDefault="0041012E">
            <w:pPr>
              <w:numPr>
                <w:ilvl w:val="0"/>
                <w:numId w:val="1"/>
              </w:numPr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Social Disorganization</w:t>
            </w:r>
          </w:p>
          <w:p w:rsidR="004536D7" w:rsidRDefault="0041012E">
            <w:pPr>
              <w:numPr>
                <w:ilvl w:val="0"/>
                <w:numId w:val="1"/>
              </w:numPr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Differential Association</w:t>
            </w:r>
          </w:p>
          <w:p w:rsidR="004536D7" w:rsidRDefault="0041012E">
            <w:pPr>
              <w:numPr>
                <w:ilvl w:val="0"/>
                <w:numId w:val="1"/>
              </w:numPr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Strain &amp; Anomie</w:t>
            </w:r>
          </w:p>
          <w:p w:rsidR="004536D7" w:rsidRDefault="0041012E">
            <w:pPr>
              <w:numPr>
                <w:ilvl w:val="0"/>
                <w:numId w:val="1"/>
              </w:numPr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Social Bonds</w:t>
            </w:r>
          </w:p>
          <w:p w:rsidR="004536D7" w:rsidRDefault="0041012E">
            <w:pPr>
              <w:numPr>
                <w:ilvl w:val="0"/>
                <w:numId w:val="1"/>
              </w:numPr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Social Learning &amp; Neutraliza</w:t>
            </w:r>
            <w:r>
              <w:rPr>
                <w:rFonts w:ascii="Verdana" w:eastAsia="Verdana" w:hAnsi="Verdana" w:cs="Verdana"/>
              </w:rPr>
              <w:t>tion Techniques</w:t>
            </w:r>
          </w:p>
          <w:p w:rsidR="004536D7" w:rsidRDefault="0041012E">
            <w:pPr>
              <w:numPr>
                <w:ilvl w:val="0"/>
                <w:numId w:val="1"/>
              </w:numPr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Self-Control</w:t>
            </w:r>
          </w:p>
          <w:p w:rsidR="004536D7" w:rsidRDefault="0041012E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2) Describe how various social factors may increase or decrease the likelihood for individuals to engage in criminal activity</w:t>
            </w:r>
          </w:p>
          <w:p w:rsidR="004536D7" w:rsidRDefault="0041012E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3) Argue that a particular social theory best explains criminal behavior in general or certain types </w:t>
            </w:r>
            <w:r>
              <w:rPr>
                <w:rFonts w:ascii="Verdana" w:eastAsia="Verdana" w:hAnsi="Verdana" w:cs="Verdana"/>
              </w:rPr>
              <w:t>of criminal behavior</w:t>
            </w:r>
          </w:p>
          <w:p w:rsidR="004536D7" w:rsidRDefault="0041012E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4) Utilize tools for finding supplementary information related to the social theory applied in their argument</w:t>
            </w:r>
          </w:p>
          <w:p w:rsidR="004536D7" w:rsidRDefault="0041012E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5) Develop an interest in why we have crime in society</w:t>
            </w:r>
          </w:p>
          <w:p w:rsidR="004536D7" w:rsidRDefault="0041012E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6) Analyze why people resort to crime given a certain set of conditions in the environment</w:t>
            </w:r>
          </w:p>
          <w:p w:rsidR="004536D7" w:rsidRDefault="004536D7">
            <w:pPr>
              <w:rPr>
                <w:rFonts w:ascii="Verdana" w:eastAsia="Verdana" w:hAnsi="Verdana" w:cs="Verdana"/>
              </w:rPr>
            </w:pPr>
          </w:p>
          <w:p w:rsidR="004536D7" w:rsidRDefault="004536D7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4545" w:type="dxa"/>
            <w:vAlign w:val="center"/>
          </w:tcPr>
          <w:p w:rsidR="004536D7" w:rsidRDefault="0041012E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Students will write a paper in which they analyze a complex, contemporary crime through a theoretical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lense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: </w:t>
            </w:r>
          </w:p>
          <w:p w:rsidR="004536D7" w:rsidRDefault="0041012E">
            <w:pPr>
              <w:numPr>
                <w:ilvl w:val="0"/>
                <w:numId w:val="3"/>
              </w:numPr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Explain how/why it happened by using one of the theor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etical concepts from the unit and by describing how conditions in the environment contributed. </w:t>
            </w:r>
          </w:p>
          <w:p w:rsidR="004536D7" w:rsidRDefault="0041012E">
            <w:pPr>
              <w:numPr>
                <w:ilvl w:val="0"/>
                <w:numId w:val="3"/>
              </w:numPr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Support an argument that this particular social theory best explains the criminal behavior.</w:t>
            </w:r>
          </w:p>
          <w:p w:rsidR="004536D7" w:rsidRDefault="0041012E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Students will need to use research tools for finding the evidence to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support their claims.</w:t>
            </w:r>
          </w:p>
          <w:p w:rsidR="004536D7" w:rsidRDefault="0041012E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Students will practice explaining criminal behavior in online discussion posts, where I hope to see evidence of an increased interest in the subject.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3975" w:type="dxa"/>
            <w:vMerge w:val="restart"/>
            <w:vAlign w:val="center"/>
          </w:tcPr>
          <w:p w:rsidR="004536D7" w:rsidRDefault="004536D7">
            <w:pPr>
              <w:rPr>
                <w:rFonts w:ascii="Verdana" w:eastAsia="Verdana" w:hAnsi="Verdana" w:cs="Verdana"/>
              </w:rPr>
            </w:pPr>
          </w:p>
        </w:tc>
      </w:tr>
      <w:tr w:rsidR="004536D7">
        <w:trPr>
          <w:trHeight w:val="600"/>
        </w:trPr>
        <w:tc>
          <w:tcPr>
            <w:tcW w:w="5145" w:type="dxa"/>
            <w:vMerge/>
            <w:vAlign w:val="center"/>
          </w:tcPr>
          <w:p w:rsidR="004536D7" w:rsidRDefault="004536D7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4545" w:type="dxa"/>
            <w:vAlign w:val="center"/>
          </w:tcPr>
          <w:p w:rsidR="004536D7" w:rsidRDefault="0041012E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Explain how this evidence aligns with the learning objectives for the unit.</w:t>
            </w:r>
          </w:p>
        </w:tc>
        <w:tc>
          <w:tcPr>
            <w:tcW w:w="3975" w:type="dxa"/>
            <w:vMerge/>
            <w:vAlign w:val="center"/>
          </w:tcPr>
          <w:p w:rsidR="004536D7" w:rsidRDefault="004536D7">
            <w:pPr>
              <w:rPr>
                <w:rFonts w:ascii="Verdana" w:eastAsia="Verdana" w:hAnsi="Verdana" w:cs="Verdana"/>
              </w:rPr>
            </w:pPr>
          </w:p>
        </w:tc>
      </w:tr>
      <w:tr w:rsidR="004536D7">
        <w:tc>
          <w:tcPr>
            <w:tcW w:w="5145" w:type="dxa"/>
            <w:vMerge/>
            <w:vAlign w:val="center"/>
          </w:tcPr>
          <w:p w:rsidR="004536D7" w:rsidRDefault="004536D7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4545" w:type="dxa"/>
            <w:vAlign w:val="center"/>
          </w:tcPr>
          <w:p w:rsidR="004536D7" w:rsidRDefault="0041012E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In order to make a successful argument</w:t>
            </w: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,  students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will need to understand theoretical concepts well enough to select an appropriate one to best explain the crime. Each aspect of the paper aligns </w:t>
            </w: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with a learning objectives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: 1, 2, 3, 4, and 6. I hope to see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evidence of #5 both in discussion board posts and in class discussions. I will write the prompts to elicit demonstrations of interest.</w:t>
            </w:r>
          </w:p>
        </w:tc>
        <w:tc>
          <w:tcPr>
            <w:tcW w:w="3975" w:type="dxa"/>
            <w:vMerge/>
            <w:vAlign w:val="center"/>
          </w:tcPr>
          <w:p w:rsidR="004536D7" w:rsidRDefault="004536D7">
            <w:pPr>
              <w:rPr>
                <w:rFonts w:ascii="Verdana" w:eastAsia="Verdana" w:hAnsi="Verdana" w:cs="Verdana"/>
              </w:rPr>
            </w:pPr>
          </w:p>
        </w:tc>
      </w:tr>
    </w:tbl>
    <w:p w:rsidR="004536D7" w:rsidRDefault="0041012E">
      <w:pPr>
        <w:pStyle w:val="Heading2"/>
        <w:tabs>
          <w:tab w:val="center" w:pos="4680"/>
          <w:tab w:val="right" w:pos="9360"/>
        </w:tabs>
        <w:spacing w:before="0" w:line="240" w:lineRule="auto"/>
        <w:jc w:val="center"/>
        <w:rPr>
          <w:rFonts w:ascii="Verdana" w:eastAsia="Verdana" w:hAnsi="Verdana" w:cs="Verdana"/>
          <w:b/>
          <w:sz w:val="36"/>
          <w:szCs w:val="36"/>
        </w:rPr>
      </w:pPr>
      <w:bookmarkStart w:id="2" w:name="_d5z0ff1he2he" w:colFirst="0" w:colLast="0"/>
      <w:bookmarkEnd w:id="2"/>
      <w:r>
        <w:rPr>
          <w:rFonts w:ascii="Verdana" w:eastAsia="Verdana" w:hAnsi="Verdana" w:cs="Verdana"/>
          <w:b/>
          <w:sz w:val="36"/>
          <w:szCs w:val="36"/>
        </w:rPr>
        <w:lastRenderedPageBreak/>
        <w:t xml:space="preserve">Unit Learning Objectives – A Literature &amp; Film Example </w:t>
      </w:r>
    </w:p>
    <w:tbl>
      <w:tblPr>
        <w:tblStyle w:val="a0"/>
        <w:tblW w:w="13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45"/>
        <w:gridCol w:w="4485"/>
        <w:gridCol w:w="4335"/>
      </w:tblGrid>
      <w:tr w:rsidR="004536D7">
        <w:trPr>
          <w:trHeight w:val="520"/>
        </w:trPr>
        <w:tc>
          <w:tcPr>
            <w:tcW w:w="4545" w:type="dxa"/>
          </w:tcPr>
          <w:p w:rsidR="004536D7" w:rsidRDefault="0041012E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</w:rPr>
              <w:t>What are the learning</w:t>
            </w:r>
            <w:r>
              <w:rPr>
                <w:rFonts w:ascii="Verdana" w:eastAsia="Verdana" w:hAnsi="Verdana" w:cs="Verdana"/>
                <w:b/>
              </w:rPr>
              <w:t xml:space="preserve"> objectives </w:t>
            </w:r>
            <w:r>
              <w:rPr>
                <w:rFonts w:ascii="Verdana" w:eastAsia="Verdana" w:hAnsi="Verdana" w:cs="Verdana"/>
              </w:rPr>
              <w:t>for this unit?</w:t>
            </w:r>
          </w:p>
        </w:tc>
        <w:tc>
          <w:tcPr>
            <w:tcW w:w="4485" w:type="dxa"/>
          </w:tcPr>
          <w:p w:rsidR="004536D7" w:rsidRDefault="0041012E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How will I </w:t>
            </w:r>
            <w:r>
              <w:rPr>
                <w:rFonts w:ascii="Verdana" w:eastAsia="Verdana" w:hAnsi="Verdana" w:cs="Verdana"/>
                <w:b/>
              </w:rPr>
              <w:t>gath</w:t>
            </w:r>
            <w:r>
              <w:rPr>
                <w:rFonts w:ascii="Verdana" w:eastAsia="Verdana" w:hAnsi="Verdana" w:cs="Verdana"/>
                <w:b/>
              </w:rPr>
              <w:t>er evidence</w:t>
            </w:r>
            <w:r>
              <w:rPr>
                <w:rFonts w:ascii="Verdana" w:eastAsia="Verdana" w:hAnsi="Verdana" w:cs="Verdana"/>
              </w:rPr>
              <w:t xml:space="preserve"> of the students’ progress? What will students need to do to show me the objectives </w:t>
            </w:r>
            <w:proofErr w:type="gramStart"/>
            <w:r>
              <w:rPr>
                <w:rFonts w:ascii="Verdana" w:eastAsia="Verdana" w:hAnsi="Verdana" w:cs="Verdana"/>
              </w:rPr>
              <w:t>have been met</w:t>
            </w:r>
            <w:proofErr w:type="gramEnd"/>
            <w:r>
              <w:rPr>
                <w:rFonts w:ascii="Verdana" w:eastAsia="Verdana" w:hAnsi="Verdana" w:cs="Verdana"/>
              </w:rPr>
              <w:t>?</w:t>
            </w:r>
          </w:p>
        </w:tc>
        <w:tc>
          <w:tcPr>
            <w:tcW w:w="4335" w:type="dxa"/>
          </w:tcPr>
          <w:p w:rsidR="004536D7" w:rsidRDefault="0041012E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What opportunities for </w:t>
            </w:r>
            <w:r>
              <w:rPr>
                <w:rFonts w:ascii="Verdana" w:eastAsia="Verdana" w:hAnsi="Verdana" w:cs="Verdana"/>
                <w:b/>
              </w:rPr>
              <w:t>practice</w:t>
            </w:r>
            <w:r>
              <w:rPr>
                <w:rFonts w:ascii="Verdana" w:eastAsia="Verdana" w:hAnsi="Verdana" w:cs="Verdana"/>
              </w:rPr>
              <w:t xml:space="preserve"> and </w:t>
            </w:r>
            <w:r>
              <w:rPr>
                <w:rFonts w:ascii="Verdana" w:eastAsia="Verdana" w:hAnsi="Verdana" w:cs="Verdana"/>
                <w:b/>
              </w:rPr>
              <w:t>feedback</w:t>
            </w:r>
            <w:r>
              <w:rPr>
                <w:rFonts w:ascii="Verdana" w:eastAsia="Verdana" w:hAnsi="Verdana" w:cs="Verdana"/>
              </w:rPr>
              <w:t xml:space="preserve"> will I provide students to support meeting the objectives?</w:t>
            </w:r>
          </w:p>
        </w:tc>
      </w:tr>
      <w:tr w:rsidR="004536D7">
        <w:trPr>
          <w:trHeight w:val="5300"/>
        </w:trPr>
        <w:tc>
          <w:tcPr>
            <w:tcW w:w="4545" w:type="dxa"/>
            <w:vMerge w:val="restart"/>
            <w:vAlign w:val="center"/>
          </w:tcPr>
          <w:p w:rsidR="004536D7" w:rsidRDefault="0041012E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In this unit, students will: </w:t>
            </w:r>
          </w:p>
          <w:p w:rsidR="004536D7" w:rsidRDefault="004536D7">
            <w:pPr>
              <w:rPr>
                <w:rFonts w:ascii="Verdana" w:eastAsia="Verdana" w:hAnsi="Verdana" w:cs="Verdana"/>
              </w:rPr>
            </w:pPr>
          </w:p>
          <w:p w:rsidR="004536D7" w:rsidRDefault="0041012E">
            <w:pPr>
              <w:numPr>
                <w:ilvl w:val="0"/>
                <w:numId w:val="2"/>
              </w:numPr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Explore and discuss the history and complexity of cinematic representations of queerness</w:t>
            </w:r>
          </w:p>
          <w:p w:rsidR="004536D7" w:rsidRDefault="0041012E">
            <w:pPr>
              <w:numPr>
                <w:ilvl w:val="0"/>
                <w:numId w:val="2"/>
              </w:numPr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Apply four ways of thinking about queer cinema: auteur, genre, characters, and message</w:t>
            </w:r>
          </w:p>
          <w:p w:rsidR="004536D7" w:rsidRDefault="0041012E">
            <w:pPr>
              <w:numPr>
                <w:ilvl w:val="0"/>
                <w:numId w:val="2"/>
              </w:numPr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Recognize and describe the difference between sexual orientation and gender iden</w:t>
            </w:r>
            <w:r>
              <w:rPr>
                <w:rFonts w:ascii="Verdana" w:eastAsia="Verdana" w:hAnsi="Verdana" w:cs="Verdana"/>
              </w:rPr>
              <w:t>tity</w:t>
            </w:r>
          </w:p>
          <w:p w:rsidR="004536D7" w:rsidRDefault="0041012E">
            <w:pPr>
              <w:numPr>
                <w:ilvl w:val="0"/>
                <w:numId w:val="2"/>
              </w:numPr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Recognize and describe differences among homophobia, </w:t>
            </w:r>
            <w:proofErr w:type="spellStart"/>
            <w:r>
              <w:rPr>
                <w:rFonts w:ascii="Verdana" w:eastAsia="Verdana" w:hAnsi="Verdana" w:cs="Verdana"/>
              </w:rPr>
              <w:t>hetersexism</w:t>
            </w:r>
            <w:proofErr w:type="spellEnd"/>
            <w:r>
              <w:rPr>
                <w:rFonts w:ascii="Verdana" w:eastAsia="Verdana" w:hAnsi="Verdana" w:cs="Verdana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</w:rPr>
              <w:t>heterocentrism</w:t>
            </w:r>
            <w:proofErr w:type="spellEnd"/>
          </w:p>
          <w:p w:rsidR="004536D7" w:rsidRDefault="0041012E">
            <w:pPr>
              <w:numPr>
                <w:ilvl w:val="0"/>
                <w:numId w:val="2"/>
              </w:numPr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Reflect on their own thinking about cinema, particularly that we all interpret cultural texts through a number of facets of our  own identities and circumstances</w:t>
            </w:r>
          </w:p>
          <w:p w:rsidR="004536D7" w:rsidRDefault="0041012E">
            <w:pPr>
              <w:numPr>
                <w:ilvl w:val="0"/>
                <w:numId w:val="2"/>
              </w:numPr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Reflect </w:t>
            </w:r>
            <w:r>
              <w:rPr>
                <w:rFonts w:ascii="Verdana" w:eastAsia="Verdana" w:hAnsi="Verdana" w:cs="Verdana"/>
              </w:rPr>
              <w:t xml:space="preserve">on the impact cinema has had on the development of their identities </w:t>
            </w:r>
          </w:p>
          <w:p w:rsidR="004536D7" w:rsidRDefault="0041012E">
            <w:pPr>
              <w:numPr>
                <w:ilvl w:val="0"/>
                <w:numId w:val="2"/>
              </w:numPr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Grow more comfortable with questioning the status quo</w:t>
            </w:r>
          </w:p>
        </w:tc>
        <w:tc>
          <w:tcPr>
            <w:tcW w:w="4485" w:type="dxa"/>
            <w:vAlign w:val="center"/>
          </w:tcPr>
          <w:p w:rsidR="004536D7" w:rsidRDefault="0041012E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-Students will write a reflective essay in which they will describe some experiences watching queer cinema, how aspects of their iden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tity shaped their reading of a particular film, and how that film </w:t>
            </w: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impacted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the development of their identity. </w:t>
            </w:r>
          </w:p>
          <w:p w:rsidR="004536D7" w:rsidRDefault="0041012E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-In groups, students will pick a queer film and create a presentation that:</w:t>
            </w:r>
          </w:p>
          <w:p w:rsidR="004536D7" w:rsidRDefault="0041012E">
            <w:pPr>
              <w:ind w:left="22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-Situates the film within the history of queer cinema</w:t>
            </w:r>
          </w:p>
          <w:p w:rsidR="004536D7" w:rsidRDefault="0041012E">
            <w:pPr>
              <w:ind w:left="22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-Summarizes the storyline</w:t>
            </w:r>
          </w:p>
          <w:p w:rsidR="004536D7" w:rsidRDefault="0041012E">
            <w:pPr>
              <w:ind w:left="22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-Interprets the message and supports this interpretation</w:t>
            </w:r>
          </w:p>
          <w:p w:rsidR="004536D7" w:rsidRDefault="0041012E">
            <w:pPr>
              <w:ind w:left="22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-Analyzes some of the characters, including their sexual orientations and gender identities</w:t>
            </w:r>
          </w:p>
          <w:p w:rsidR="004536D7" w:rsidRDefault="0041012E">
            <w:pPr>
              <w:ind w:left="22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-Identifies and describes the socio-cultural issues that are represented in the film (homophobia, heterosexism,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heterocentrism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  <w:p w:rsidR="004536D7" w:rsidRDefault="0041012E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-In small groups &amp; as a class, students will discuss issues portrayed in queer cinema in ways that challenge the status quo.</w:t>
            </w:r>
          </w:p>
        </w:tc>
        <w:tc>
          <w:tcPr>
            <w:tcW w:w="4335" w:type="dxa"/>
            <w:vMerge w:val="restart"/>
            <w:vAlign w:val="center"/>
          </w:tcPr>
          <w:p w:rsidR="004536D7" w:rsidRDefault="004536D7">
            <w:pPr>
              <w:rPr>
                <w:rFonts w:ascii="Verdana" w:eastAsia="Verdana" w:hAnsi="Verdana" w:cs="Verdana"/>
              </w:rPr>
            </w:pPr>
          </w:p>
          <w:p w:rsidR="004536D7" w:rsidRDefault="004536D7">
            <w:pPr>
              <w:rPr>
                <w:rFonts w:ascii="Verdana" w:eastAsia="Verdana" w:hAnsi="Verdana" w:cs="Verdana"/>
              </w:rPr>
            </w:pPr>
          </w:p>
          <w:p w:rsidR="004536D7" w:rsidRDefault="004536D7">
            <w:pPr>
              <w:rPr>
                <w:rFonts w:ascii="Verdana" w:eastAsia="Verdana" w:hAnsi="Verdana" w:cs="Verdana"/>
              </w:rPr>
            </w:pPr>
          </w:p>
          <w:p w:rsidR="004536D7" w:rsidRDefault="004536D7">
            <w:pPr>
              <w:rPr>
                <w:rFonts w:ascii="Verdana" w:eastAsia="Verdana" w:hAnsi="Verdana" w:cs="Verdana"/>
              </w:rPr>
            </w:pPr>
          </w:p>
          <w:p w:rsidR="004536D7" w:rsidRDefault="004536D7">
            <w:pPr>
              <w:rPr>
                <w:rFonts w:ascii="Verdana" w:eastAsia="Verdana" w:hAnsi="Verdana" w:cs="Verdana"/>
              </w:rPr>
            </w:pPr>
          </w:p>
          <w:p w:rsidR="004536D7" w:rsidRDefault="004536D7">
            <w:pPr>
              <w:rPr>
                <w:rFonts w:ascii="Verdana" w:eastAsia="Verdana" w:hAnsi="Verdana" w:cs="Verdana"/>
              </w:rPr>
            </w:pPr>
          </w:p>
          <w:p w:rsidR="004536D7" w:rsidRDefault="004536D7">
            <w:pPr>
              <w:rPr>
                <w:rFonts w:ascii="Verdana" w:eastAsia="Verdana" w:hAnsi="Verdana" w:cs="Verdana"/>
              </w:rPr>
            </w:pPr>
          </w:p>
          <w:p w:rsidR="004536D7" w:rsidRDefault="004536D7">
            <w:pPr>
              <w:rPr>
                <w:rFonts w:ascii="Verdana" w:eastAsia="Verdana" w:hAnsi="Verdana" w:cs="Verdana"/>
              </w:rPr>
            </w:pPr>
          </w:p>
          <w:p w:rsidR="004536D7" w:rsidRDefault="004536D7">
            <w:pPr>
              <w:rPr>
                <w:rFonts w:ascii="Verdana" w:eastAsia="Verdana" w:hAnsi="Verdana" w:cs="Verdana"/>
              </w:rPr>
            </w:pPr>
          </w:p>
          <w:p w:rsidR="004536D7" w:rsidRDefault="004536D7">
            <w:pPr>
              <w:rPr>
                <w:rFonts w:ascii="Verdana" w:eastAsia="Verdana" w:hAnsi="Verdana" w:cs="Verdana"/>
              </w:rPr>
            </w:pPr>
          </w:p>
          <w:p w:rsidR="004536D7" w:rsidRDefault="004536D7">
            <w:pPr>
              <w:rPr>
                <w:rFonts w:ascii="Verdana" w:eastAsia="Verdana" w:hAnsi="Verdana" w:cs="Verdana"/>
              </w:rPr>
            </w:pPr>
          </w:p>
          <w:p w:rsidR="004536D7" w:rsidRDefault="004536D7">
            <w:pPr>
              <w:rPr>
                <w:rFonts w:ascii="Verdana" w:eastAsia="Verdana" w:hAnsi="Verdana" w:cs="Verdana"/>
              </w:rPr>
            </w:pPr>
          </w:p>
          <w:p w:rsidR="004536D7" w:rsidRDefault="004536D7">
            <w:pPr>
              <w:rPr>
                <w:rFonts w:ascii="Verdana" w:eastAsia="Verdana" w:hAnsi="Verdana" w:cs="Verdana"/>
              </w:rPr>
            </w:pPr>
          </w:p>
          <w:p w:rsidR="004536D7" w:rsidRDefault="004536D7">
            <w:pPr>
              <w:rPr>
                <w:rFonts w:ascii="Verdana" w:eastAsia="Verdana" w:hAnsi="Verdana" w:cs="Verdana"/>
              </w:rPr>
            </w:pPr>
          </w:p>
          <w:p w:rsidR="004536D7" w:rsidRDefault="004536D7">
            <w:pPr>
              <w:rPr>
                <w:rFonts w:ascii="Verdana" w:eastAsia="Verdana" w:hAnsi="Verdana" w:cs="Verdana"/>
              </w:rPr>
            </w:pPr>
          </w:p>
          <w:p w:rsidR="004536D7" w:rsidRDefault="004536D7">
            <w:pPr>
              <w:rPr>
                <w:rFonts w:ascii="Verdana" w:eastAsia="Verdana" w:hAnsi="Verdana" w:cs="Verdana"/>
              </w:rPr>
            </w:pPr>
          </w:p>
          <w:p w:rsidR="004536D7" w:rsidRDefault="004536D7">
            <w:pPr>
              <w:rPr>
                <w:rFonts w:ascii="Verdana" w:eastAsia="Verdana" w:hAnsi="Verdana" w:cs="Verdana"/>
              </w:rPr>
            </w:pPr>
          </w:p>
          <w:p w:rsidR="004536D7" w:rsidRDefault="004536D7">
            <w:pPr>
              <w:rPr>
                <w:rFonts w:ascii="Verdana" w:eastAsia="Verdana" w:hAnsi="Verdana" w:cs="Verdana"/>
              </w:rPr>
            </w:pPr>
          </w:p>
          <w:p w:rsidR="004536D7" w:rsidRDefault="004536D7">
            <w:pPr>
              <w:rPr>
                <w:rFonts w:ascii="Verdana" w:eastAsia="Verdana" w:hAnsi="Verdana" w:cs="Verdana"/>
              </w:rPr>
            </w:pPr>
          </w:p>
          <w:p w:rsidR="004536D7" w:rsidRDefault="004536D7">
            <w:pPr>
              <w:rPr>
                <w:rFonts w:ascii="Verdana" w:eastAsia="Verdana" w:hAnsi="Verdana" w:cs="Verdana"/>
              </w:rPr>
            </w:pPr>
          </w:p>
          <w:p w:rsidR="004536D7" w:rsidRDefault="004536D7">
            <w:pPr>
              <w:rPr>
                <w:rFonts w:ascii="Verdana" w:eastAsia="Verdana" w:hAnsi="Verdana" w:cs="Verdana"/>
              </w:rPr>
            </w:pPr>
          </w:p>
          <w:p w:rsidR="004536D7" w:rsidRDefault="0041012E">
            <w:pPr>
              <w:rPr>
                <w:rFonts w:ascii="Verdana" w:eastAsia="Verdana" w:hAnsi="Verdana" w:cs="Verdana"/>
                <w:i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← </w:t>
            </w:r>
            <w:r>
              <w:rPr>
                <w:rFonts w:ascii="Verdana" w:eastAsia="Verdana" w:hAnsi="Verdana" w:cs="Verdana"/>
                <w:i/>
              </w:rPr>
              <w:t>continued from</w:t>
            </w:r>
          </w:p>
          <w:p w:rsidR="004536D7" w:rsidRDefault="0041012E">
            <w:pPr>
              <w:rPr>
                <w:rFonts w:ascii="Verdana" w:eastAsia="Verdana" w:hAnsi="Verdana" w:cs="Verdana"/>
              </w:rPr>
            </w:pP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the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hardest one to measure, but I think I can actually observe it through the discussions and also through written reflections. I will need to continue to observe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students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progress on this one throughout the course. </w:t>
            </w:r>
          </w:p>
        </w:tc>
      </w:tr>
      <w:tr w:rsidR="004536D7">
        <w:trPr>
          <w:trHeight w:val="620"/>
        </w:trPr>
        <w:tc>
          <w:tcPr>
            <w:tcW w:w="4545" w:type="dxa"/>
            <w:vMerge/>
            <w:vAlign w:val="center"/>
          </w:tcPr>
          <w:p w:rsidR="004536D7" w:rsidRDefault="004536D7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4485" w:type="dxa"/>
            <w:vAlign w:val="center"/>
          </w:tcPr>
          <w:p w:rsidR="004536D7" w:rsidRDefault="0041012E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Explain how this evidence aligns with the learning objectives for the unit.</w:t>
            </w:r>
          </w:p>
        </w:tc>
        <w:tc>
          <w:tcPr>
            <w:tcW w:w="4335" w:type="dxa"/>
            <w:vMerge/>
            <w:vAlign w:val="center"/>
          </w:tcPr>
          <w:p w:rsidR="004536D7" w:rsidRDefault="004536D7">
            <w:pPr>
              <w:rPr>
                <w:rFonts w:ascii="Verdana" w:eastAsia="Verdana" w:hAnsi="Verdana" w:cs="Verdana"/>
              </w:rPr>
            </w:pPr>
          </w:p>
        </w:tc>
      </w:tr>
      <w:tr w:rsidR="004536D7">
        <w:tc>
          <w:tcPr>
            <w:tcW w:w="4545" w:type="dxa"/>
            <w:vMerge/>
            <w:vAlign w:val="center"/>
          </w:tcPr>
          <w:p w:rsidR="004536D7" w:rsidRDefault="004536D7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4485" w:type="dxa"/>
            <w:vAlign w:val="center"/>
          </w:tcPr>
          <w:p w:rsidR="004536D7" w:rsidRDefault="0041012E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The reflective essay should provide evidence of progress toward objectives 5 &amp; 6; the presentations should provide evidence of progress toward objectives 1-4; and </w:t>
            </w: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small-group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an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d whole-class </w:t>
            </w: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 xml:space="preserve">discussions should provide some evidence of progress toward objective 7. This is  </w:t>
            </w:r>
          </w:p>
        </w:tc>
        <w:tc>
          <w:tcPr>
            <w:tcW w:w="4335" w:type="dxa"/>
            <w:vMerge/>
            <w:vAlign w:val="center"/>
          </w:tcPr>
          <w:p w:rsidR="004536D7" w:rsidRDefault="004536D7">
            <w:pPr>
              <w:rPr>
                <w:rFonts w:ascii="Verdana" w:eastAsia="Verdana" w:hAnsi="Verdana" w:cs="Verdana"/>
              </w:rPr>
            </w:pPr>
          </w:p>
        </w:tc>
      </w:tr>
    </w:tbl>
    <w:p w:rsidR="004536D7" w:rsidRDefault="0041012E">
      <w:pPr>
        <w:pStyle w:val="Heading2"/>
        <w:tabs>
          <w:tab w:val="center" w:pos="4680"/>
          <w:tab w:val="right" w:pos="9360"/>
        </w:tabs>
        <w:spacing w:before="0" w:line="240" w:lineRule="auto"/>
        <w:jc w:val="center"/>
        <w:rPr>
          <w:rFonts w:ascii="Verdana" w:eastAsia="Verdana" w:hAnsi="Verdana" w:cs="Verdana"/>
          <w:b/>
          <w:sz w:val="36"/>
          <w:szCs w:val="36"/>
        </w:rPr>
      </w:pPr>
      <w:bookmarkStart w:id="3" w:name="_39t2t5r8ox0o" w:colFirst="0" w:colLast="0"/>
      <w:bookmarkEnd w:id="3"/>
      <w:r>
        <w:rPr>
          <w:rFonts w:ascii="Verdana" w:eastAsia="Verdana" w:hAnsi="Verdana" w:cs="Verdana"/>
          <w:b/>
          <w:sz w:val="36"/>
          <w:szCs w:val="36"/>
        </w:rPr>
        <w:t>Unit Learning Objectives – A Biology Example</w:t>
      </w:r>
    </w:p>
    <w:tbl>
      <w:tblPr>
        <w:tblStyle w:val="a1"/>
        <w:tblW w:w="13905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80"/>
        <w:gridCol w:w="4635"/>
        <w:gridCol w:w="4590"/>
      </w:tblGrid>
      <w:tr w:rsidR="004536D7">
        <w:trPr>
          <w:trHeight w:val="520"/>
        </w:trPr>
        <w:tc>
          <w:tcPr>
            <w:tcW w:w="4680" w:type="dxa"/>
          </w:tcPr>
          <w:p w:rsidR="004536D7" w:rsidRDefault="0041012E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</w:rPr>
              <w:t>What are the learning</w:t>
            </w:r>
            <w:r>
              <w:rPr>
                <w:rFonts w:ascii="Verdana" w:eastAsia="Verdana" w:hAnsi="Verdana" w:cs="Verdana"/>
                <w:b/>
              </w:rPr>
              <w:t xml:space="preserve"> objectives </w:t>
            </w:r>
            <w:r>
              <w:rPr>
                <w:rFonts w:ascii="Verdana" w:eastAsia="Verdana" w:hAnsi="Verdana" w:cs="Verdana"/>
              </w:rPr>
              <w:t>for this unit?</w:t>
            </w:r>
          </w:p>
        </w:tc>
        <w:tc>
          <w:tcPr>
            <w:tcW w:w="4635" w:type="dxa"/>
          </w:tcPr>
          <w:p w:rsidR="004536D7" w:rsidRDefault="0041012E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How will I </w:t>
            </w:r>
            <w:r>
              <w:rPr>
                <w:rFonts w:ascii="Verdana" w:eastAsia="Verdana" w:hAnsi="Verdana" w:cs="Verdana"/>
                <w:b/>
              </w:rPr>
              <w:t>gather evidence</w:t>
            </w:r>
            <w:r>
              <w:rPr>
                <w:rFonts w:ascii="Verdana" w:eastAsia="Verdana" w:hAnsi="Verdana" w:cs="Verdana"/>
              </w:rPr>
              <w:t xml:space="preserve"> of the students’ progress? What will students need to do to show me the objectives </w:t>
            </w:r>
            <w:proofErr w:type="gramStart"/>
            <w:r>
              <w:rPr>
                <w:rFonts w:ascii="Verdana" w:eastAsia="Verdana" w:hAnsi="Verdana" w:cs="Verdana"/>
              </w:rPr>
              <w:t>have been met</w:t>
            </w:r>
            <w:proofErr w:type="gramEnd"/>
            <w:r>
              <w:rPr>
                <w:rFonts w:ascii="Verdana" w:eastAsia="Verdana" w:hAnsi="Verdana" w:cs="Verdana"/>
              </w:rPr>
              <w:t>?</w:t>
            </w:r>
          </w:p>
        </w:tc>
        <w:tc>
          <w:tcPr>
            <w:tcW w:w="4590" w:type="dxa"/>
          </w:tcPr>
          <w:p w:rsidR="004536D7" w:rsidRDefault="0041012E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What opportunities for </w:t>
            </w:r>
            <w:r>
              <w:rPr>
                <w:rFonts w:ascii="Verdana" w:eastAsia="Verdana" w:hAnsi="Verdana" w:cs="Verdana"/>
                <w:b/>
              </w:rPr>
              <w:t>practice</w:t>
            </w:r>
            <w:r>
              <w:rPr>
                <w:rFonts w:ascii="Verdana" w:eastAsia="Verdana" w:hAnsi="Verdana" w:cs="Verdana"/>
              </w:rPr>
              <w:t xml:space="preserve"> and </w:t>
            </w:r>
            <w:r>
              <w:rPr>
                <w:rFonts w:ascii="Verdana" w:eastAsia="Verdana" w:hAnsi="Verdana" w:cs="Verdana"/>
                <w:b/>
              </w:rPr>
              <w:t>feedback</w:t>
            </w:r>
            <w:r>
              <w:rPr>
                <w:rFonts w:ascii="Verdana" w:eastAsia="Verdana" w:hAnsi="Verdana" w:cs="Verdana"/>
              </w:rPr>
              <w:t xml:space="preserve"> will I provide students to support meeting the objectives?</w:t>
            </w:r>
          </w:p>
        </w:tc>
      </w:tr>
      <w:tr w:rsidR="004536D7">
        <w:trPr>
          <w:trHeight w:val="3220"/>
        </w:trPr>
        <w:tc>
          <w:tcPr>
            <w:tcW w:w="4680" w:type="dxa"/>
            <w:vMerge w:val="restart"/>
            <w:vAlign w:val="center"/>
          </w:tcPr>
          <w:p w:rsidR="004536D7" w:rsidRDefault="0041012E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At the end of this unit, students will be able to: </w:t>
            </w:r>
          </w:p>
          <w:p w:rsidR="004536D7" w:rsidRDefault="0041012E">
            <w:pPr>
              <w:numPr>
                <w:ilvl w:val="0"/>
                <w:numId w:val="4"/>
              </w:numPr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Describe the structure of cellular membranes and explain why cell membranes are modeled as a Fluid Mosaic</w:t>
            </w:r>
          </w:p>
          <w:p w:rsidR="004536D7" w:rsidRDefault="0041012E">
            <w:pPr>
              <w:numPr>
                <w:ilvl w:val="0"/>
                <w:numId w:val="4"/>
              </w:numPr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Explain the composition of a phospholipid and relate it to its function</w:t>
            </w:r>
          </w:p>
          <w:p w:rsidR="004536D7" w:rsidRDefault="0041012E">
            <w:pPr>
              <w:numPr>
                <w:ilvl w:val="0"/>
                <w:numId w:val="4"/>
              </w:numPr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Explain and compare the processes of osmosis, simple diffusion, facilitated diffusion, and active transport</w:t>
            </w:r>
          </w:p>
          <w:p w:rsidR="004536D7" w:rsidRDefault="0041012E">
            <w:pPr>
              <w:numPr>
                <w:ilvl w:val="0"/>
                <w:numId w:val="4"/>
              </w:numPr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Apply the concept of diffusion to predict the movement of molecules</w:t>
            </w:r>
          </w:p>
          <w:p w:rsidR="004536D7" w:rsidRDefault="0041012E">
            <w:pPr>
              <w:numPr>
                <w:ilvl w:val="0"/>
                <w:numId w:val="4"/>
              </w:numPr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Define what is osmotic concentration and osmotic pressure</w:t>
            </w:r>
          </w:p>
          <w:p w:rsidR="004536D7" w:rsidRDefault="0041012E">
            <w:pPr>
              <w:numPr>
                <w:ilvl w:val="0"/>
                <w:numId w:val="4"/>
              </w:numPr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Apply the concepts of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osmotic pressure to predict the direction of water movement</w:t>
            </w:r>
          </w:p>
          <w:p w:rsidR="004536D7" w:rsidRDefault="0041012E">
            <w:pPr>
              <w:numPr>
                <w:ilvl w:val="0"/>
                <w:numId w:val="4"/>
              </w:numPr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List the mechanisms organisms use to maintain osmotic balance</w:t>
            </w:r>
          </w:p>
          <w:p w:rsidR="004536D7" w:rsidRDefault="0041012E">
            <w:pPr>
              <w:numPr>
                <w:ilvl w:val="0"/>
                <w:numId w:val="4"/>
              </w:numPr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Create a schedule that will help you complete the coursework on time and prepare for exams</w:t>
            </w:r>
          </w:p>
          <w:p w:rsidR="004536D7" w:rsidRDefault="004536D7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4635" w:type="dxa"/>
            <w:vAlign w:val="center"/>
          </w:tcPr>
          <w:p w:rsidR="004536D7" w:rsidRDefault="0041012E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-Students will take a </w:t>
            </w: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multiple choice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exam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with questions describing a cell under various osmotic conditions and they have to select the expected outcome. Some questions will describe the osmotic </w:t>
            </w: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environment and organism lives in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and students have to choose the set of adaptations that would be use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ful for that organism. Other questions will ask them to choose the effect that a specific composition of phospholipids would have on cell membrane function. </w:t>
            </w:r>
          </w:p>
          <w:p w:rsidR="004536D7" w:rsidRDefault="0041012E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-I will observe </w:t>
            </w: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students‘ progress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toward the last objective when they create their schedules in 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lass and when they come to class prepared throughout the unit.</w:t>
            </w:r>
          </w:p>
        </w:tc>
        <w:tc>
          <w:tcPr>
            <w:tcW w:w="4590" w:type="dxa"/>
            <w:vMerge w:val="restart"/>
            <w:vAlign w:val="center"/>
          </w:tcPr>
          <w:p w:rsidR="004536D7" w:rsidRDefault="004536D7">
            <w:pPr>
              <w:rPr>
                <w:rFonts w:ascii="Verdana" w:eastAsia="Verdana" w:hAnsi="Verdana" w:cs="Verdana"/>
              </w:rPr>
            </w:pPr>
          </w:p>
        </w:tc>
      </w:tr>
      <w:tr w:rsidR="004536D7">
        <w:trPr>
          <w:trHeight w:val="540"/>
        </w:trPr>
        <w:tc>
          <w:tcPr>
            <w:tcW w:w="4680" w:type="dxa"/>
            <w:vMerge/>
            <w:vAlign w:val="center"/>
          </w:tcPr>
          <w:p w:rsidR="004536D7" w:rsidRDefault="004536D7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4635" w:type="dxa"/>
          </w:tcPr>
          <w:p w:rsidR="004536D7" w:rsidRDefault="0041012E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Explain how this evidence aligns with the learning objectives for the unit.</w:t>
            </w:r>
          </w:p>
        </w:tc>
        <w:tc>
          <w:tcPr>
            <w:tcW w:w="4590" w:type="dxa"/>
            <w:vMerge/>
            <w:vAlign w:val="center"/>
          </w:tcPr>
          <w:p w:rsidR="004536D7" w:rsidRDefault="004536D7">
            <w:pPr>
              <w:rPr>
                <w:rFonts w:ascii="Verdana" w:eastAsia="Verdana" w:hAnsi="Verdana" w:cs="Verdana"/>
              </w:rPr>
            </w:pPr>
          </w:p>
        </w:tc>
      </w:tr>
      <w:tr w:rsidR="004536D7">
        <w:trPr>
          <w:trHeight w:val="2740"/>
        </w:trPr>
        <w:tc>
          <w:tcPr>
            <w:tcW w:w="4680" w:type="dxa"/>
            <w:vMerge/>
            <w:vAlign w:val="center"/>
          </w:tcPr>
          <w:p w:rsidR="004536D7" w:rsidRDefault="004536D7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4635" w:type="dxa"/>
          </w:tcPr>
          <w:p w:rsidR="004536D7" w:rsidRDefault="0041012E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When making the exam, I place the learning objectives on the document and write questions for each of the learning objectives. The choices for the answers are developed from answers </w:t>
            </w: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I’ve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heard students provide during class discussions and include common wr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ong answers that students give. This will help me see if students still believe </w:t>
            </w: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their misconceptions or whether their views have changed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. </w:t>
            </w:r>
          </w:p>
        </w:tc>
        <w:tc>
          <w:tcPr>
            <w:tcW w:w="4590" w:type="dxa"/>
            <w:vMerge/>
            <w:vAlign w:val="center"/>
          </w:tcPr>
          <w:p w:rsidR="004536D7" w:rsidRDefault="004536D7">
            <w:pPr>
              <w:rPr>
                <w:rFonts w:ascii="Verdana" w:eastAsia="Verdana" w:hAnsi="Verdana" w:cs="Verdana"/>
              </w:rPr>
            </w:pPr>
          </w:p>
        </w:tc>
      </w:tr>
    </w:tbl>
    <w:p w:rsidR="004536D7" w:rsidRDefault="004536D7">
      <w:pPr>
        <w:spacing w:after="160" w:line="259" w:lineRule="auto"/>
      </w:pPr>
    </w:p>
    <w:sectPr w:rsidR="004536D7"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3907"/>
    <w:multiLevelType w:val="multilevel"/>
    <w:tmpl w:val="F92E20E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9D0F0B"/>
    <w:multiLevelType w:val="multilevel"/>
    <w:tmpl w:val="7B6E9A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D4562B4"/>
    <w:multiLevelType w:val="multilevel"/>
    <w:tmpl w:val="C1D6B0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8DA53A1"/>
    <w:multiLevelType w:val="multilevel"/>
    <w:tmpl w:val="228CB1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D7"/>
    <w:rsid w:val="0041012E"/>
    <w:rsid w:val="0045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E47A23-122C-4A3D-B694-44680C512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Kelly</dc:creator>
  <cp:lastModifiedBy>Caitlin Kelly</cp:lastModifiedBy>
  <cp:revision>2</cp:revision>
  <dcterms:created xsi:type="dcterms:W3CDTF">2021-06-10T20:18:00Z</dcterms:created>
  <dcterms:modified xsi:type="dcterms:W3CDTF">2021-06-10T20:18:00Z</dcterms:modified>
</cp:coreProperties>
</file>